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E2" w:rsidRPr="009521FD" w:rsidRDefault="00E018E2" w:rsidP="00E018E2">
      <w:pPr>
        <w:jc w:val="center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VITA</w:t>
      </w:r>
    </w:p>
    <w:p w:rsidR="00E018E2" w:rsidRPr="009521FD" w:rsidRDefault="00E018E2" w:rsidP="00E018E2">
      <w:pPr>
        <w:jc w:val="center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jc w:val="center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ESTA MILCHMAN RAPOPORT, Ed.D</w:t>
      </w:r>
      <w:r w:rsidRPr="009521FD">
        <w:rPr>
          <w:rFonts w:ascii="Times New Roman Bold" w:eastAsia="Times New Roman Bold" w:hAnsi="Times New Roman Bold" w:cs="Times New Roman Bold"/>
          <w:sz w:val="18"/>
          <w:szCs w:val="18"/>
        </w:rPr>
        <w:br/>
      </w:r>
    </w:p>
    <w:p w:rsidR="00E44834" w:rsidRDefault="00E018E2" w:rsidP="00E44834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61 Cowdin Circle                                    </w:t>
      </w:r>
      <w:r>
        <w:rPr>
          <w:sz w:val="18"/>
          <w:szCs w:val="18"/>
        </w:rPr>
        <w:t xml:space="preserve">                                  </w:t>
      </w:r>
      <w:r w:rsidRPr="009521FD">
        <w:rPr>
          <w:sz w:val="18"/>
          <w:szCs w:val="18"/>
        </w:rPr>
        <w:t xml:space="preserve"> Website: www.socialskillstrainingservices.com </w:t>
      </w:r>
      <w:r w:rsidRPr="009521FD">
        <w:rPr>
          <w:sz w:val="18"/>
          <w:szCs w:val="18"/>
        </w:rPr>
        <w:tab/>
      </w:r>
      <w:r w:rsidRPr="009521FD">
        <w:rPr>
          <w:sz w:val="18"/>
          <w:szCs w:val="18"/>
        </w:rPr>
        <w:br/>
        <w:t xml:space="preserve"> Chappaqua, NY  10514                            </w:t>
      </w:r>
      <w:r>
        <w:rPr>
          <w:sz w:val="18"/>
          <w:szCs w:val="18"/>
        </w:rPr>
        <w:t xml:space="preserve">                                  </w:t>
      </w:r>
      <w:r w:rsidRPr="009521FD">
        <w:rPr>
          <w:sz w:val="18"/>
          <w:szCs w:val="18"/>
        </w:rPr>
        <w:t xml:space="preserve">Blog: </w:t>
      </w:r>
      <w:r w:rsidR="000822DF">
        <w:rPr>
          <w:sz w:val="18"/>
          <w:szCs w:val="18"/>
        </w:rPr>
        <w:t>www.</w:t>
      </w:r>
      <w:r w:rsidRPr="009521FD">
        <w:rPr>
          <w:sz w:val="18"/>
          <w:szCs w:val="18"/>
        </w:rPr>
        <w:t>adhdanswers.blogspot.com</w:t>
      </w:r>
      <w:r w:rsidRPr="009521FD">
        <w:rPr>
          <w:sz w:val="18"/>
          <w:szCs w:val="18"/>
        </w:rPr>
        <w:br/>
        <w:t xml:space="preserve"> Email: </w:t>
      </w:r>
      <w:hyperlink r:id="rId6" w:history="1">
        <w:r w:rsidRPr="009521FD">
          <w:rPr>
            <w:rStyle w:val="Hyperlink0"/>
            <w:sz w:val="18"/>
            <w:szCs w:val="18"/>
          </w:rPr>
          <w:t>estamrapoport@gmail.com</w:t>
        </w:r>
      </w:hyperlink>
      <w:r w:rsidRPr="009521F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</w:t>
      </w:r>
      <w:r w:rsidRPr="009521FD">
        <w:rPr>
          <w:sz w:val="18"/>
          <w:szCs w:val="18"/>
        </w:rPr>
        <w:t xml:space="preserve">Twitter: </w:t>
      </w:r>
      <w:r w:rsidR="000822DF">
        <w:rPr>
          <w:sz w:val="18"/>
          <w:szCs w:val="18"/>
        </w:rPr>
        <w:t>@</w:t>
      </w:r>
      <w:r w:rsidRPr="009521FD">
        <w:rPr>
          <w:sz w:val="18"/>
          <w:szCs w:val="18"/>
        </w:rPr>
        <w:t>adhdanswers</w:t>
      </w:r>
      <w:r w:rsidRPr="009521FD">
        <w:rPr>
          <w:sz w:val="18"/>
          <w:szCs w:val="18"/>
        </w:rPr>
        <w:br/>
        <w:t xml:space="preserve"> Mobile: (914) 629-4225</w:t>
      </w:r>
      <w:r w:rsidR="000822DF">
        <w:rPr>
          <w:sz w:val="18"/>
          <w:szCs w:val="18"/>
        </w:rPr>
        <w:t xml:space="preserve">                                                             I</w:t>
      </w:r>
      <w:r w:rsidR="00E44834">
        <w:rPr>
          <w:sz w:val="18"/>
          <w:szCs w:val="18"/>
        </w:rPr>
        <w:t>nstagram: adhdanswers</w:t>
      </w:r>
    </w:p>
    <w:p w:rsidR="00E44834" w:rsidRDefault="00D3260A" w:rsidP="00E44834">
      <w:pPr>
        <w:ind w:left="4320"/>
        <w:rPr>
          <w:sz w:val="18"/>
          <w:szCs w:val="18"/>
        </w:rPr>
      </w:pPr>
      <w:r>
        <w:rPr>
          <w:sz w:val="18"/>
          <w:szCs w:val="18"/>
        </w:rPr>
        <w:t xml:space="preserve">    Facebook:  </w:t>
      </w:r>
      <w:r w:rsidRPr="00D3260A">
        <w:rPr>
          <w:sz w:val="18"/>
          <w:szCs w:val="18"/>
        </w:rPr>
        <w:t>https://www.facebook.com/SocialskillstrainingforchildrenwithADHD</w:t>
      </w:r>
    </w:p>
    <w:p w:rsidR="00E44834" w:rsidRDefault="00E44834" w:rsidP="00E44834">
      <w:pPr>
        <w:rPr>
          <w:sz w:val="18"/>
          <w:szCs w:val="18"/>
        </w:rPr>
      </w:pPr>
    </w:p>
    <w:p w:rsidR="00E44834" w:rsidRDefault="00E44834" w:rsidP="00E4483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E018E2" w:rsidRPr="009521FD" w:rsidRDefault="00E44834" w:rsidP="00E448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                                      </w:t>
      </w:r>
    </w:p>
    <w:p w:rsidR="00E018E2" w:rsidRPr="009521FD" w:rsidRDefault="00E018E2" w:rsidP="00E018E2">
      <w:pPr>
        <w:tabs>
          <w:tab w:val="right" w:pos="8620"/>
        </w:tabs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                                                                       </w:t>
      </w:r>
    </w:p>
    <w:p w:rsidR="00E018E2" w:rsidRPr="009521FD" w:rsidRDefault="00E018E2" w:rsidP="00E018E2">
      <w:pPr>
        <w:jc w:val="center"/>
        <w:rPr>
          <w:sz w:val="18"/>
          <w:szCs w:val="18"/>
        </w:rPr>
      </w:pPr>
    </w:p>
    <w:p w:rsidR="00E018E2" w:rsidRPr="009521FD" w:rsidRDefault="00095D97" w:rsidP="00E018E2">
      <w:pPr>
        <w:jc w:val="center"/>
        <w:rPr>
          <w:sz w:val="18"/>
          <w:szCs w:val="18"/>
        </w:rPr>
      </w:pPr>
      <w:r w:rsidRPr="00095D97">
        <w:rPr>
          <w:sz w:val="18"/>
          <w:szCs w:val="18"/>
        </w:rPr>
      </w:r>
      <w:r>
        <w:rPr>
          <w:sz w:val="18"/>
          <w:szCs w:val="18"/>
        </w:rPr>
        <w:pict>
          <v:shape id="officeArt object" o:spid="_x0000_s1026" style="width:415.4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path="m,l21599,r,21600l,21600,,xe" fillcolor="#aaa" stroked="f">
            <v:path arrowok="t" o:extrusionok="f" o:connecttype="custom" o:connectlocs="2638108,9525;2638108,9525;2638108,9525;2638108,9525" o:connectangles="0,90,180,270"/>
            <w10:wrap type="none"/>
            <w10:anchorlock/>
          </v:shape>
        </w:pict>
      </w:r>
    </w:p>
    <w:p w:rsidR="00E018E2" w:rsidRPr="009521FD" w:rsidRDefault="00E018E2" w:rsidP="00E018E2">
      <w:pPr>
        <w:jc w:val="center"/>
        <w:rPr>
          <w:sz w:val="18"/>
          <w:szCs w:val="18"/>
        </w:rPr>
      </w:pPr>
    </w:p>
    <w:p w:rsidR="00E018E2" w:rsidRPr="009521FD" w:rsidRDefault="00E018E2" w:rsidP="00E018E2">
      <w:pPr>
        <w:ind w:left="3600" w:hanging="360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EDUCATION</w:t>
      </w:r>
    </w:p>
    <w:p w:rsidR="00E018E2" w:rsidRPr="009521FD" w:rsidRDefault="00E018E2" w:rsidP="00E018E2">
      <w:pPr>
        <w:ind w:left="3600" w:hanging="3600"/>
        <w:rPr>
          <w:sz w:val="18"/>
          <w:szCs w:val="18"/>
        </w:rPr>
      </w:pPr>
      <w:r w:rsidRPr="009521FD">
        <w:rPr>
          <w:sz w:val="18"/>
          <w:szCs w:val="18"/>
        </w:rPr>
        <w:t xml:space="preserve"> </w:t>
      </w: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ab/>
        <w:t>Ed.D, School of Education, Boston University, Boston, Massachusetts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Major: Special Education, degree conferred: January 25, 2007</w:t>
      </w:r>
    </w:p>
    <w:p w:rsidR="00E018E2" w:rsidRPr="009521FD" w:rsidRDefault="00E018E2" w:rsidP="00E018E2">
      <w:pPr>
        <w:ind w:firstLine="720"/>
        <w:rPr>
          <w:i/>
          <w:iCs/>
          <w:sz w:val="18"/>
          <w:szCs w:val="18"/>
        </w:rPr>
      </w:pPr>
      <w:r w:rsidRPr="009521FD">
        <w:rPr>
          <w:sz w:val="18"/>
          <w:szCs w:val="18"/>
        </w:rPr>
        <w:t xml:space="preserve">Dissertation: </w:t>
      </w:r>
      <w:r w:rsidRPr="009521FD">
        <w:rPr>
          <w:i/>
          <w:iCs/>
          <w:sz w:val="18"/>
          <w:szCs w:val="18"/>
        </w:rPr>
        <w:t xml:space="preserve">Seizing Opportunity: Homeschool Parents Teaching Social Skills to Their    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i/>
          <w:iCs/>
          <w:sz w:val="18"/>
          <w:szCs w:val="18"/>
        </w:rPr>
        <w:t>Children with ADHD</w:t>
      </w:r>
      <w:r w:rsidRPr="009521FD">
        <w:rPr>
          <w:sz w:val="18"/>
          <w:szCs w:val="18"/>
        </w:rPr>
        <w:t>, Chairman: Leroy Clinton, Ed.D.</w:t>
      </w:r>
    </w:p>
    <w:p w:rsidR="00E018E2" w:rsidRPr="009521FD" w:rsidRDefault="00E018E2" w:rsidP="00E018E2">
      <w:pPr>
        <w:ind w:left="2160" w:hanging="1080"/>
        <w:rPr>
          <w:sz w:val="18"/>
          <w:szCs w:val="18"/>
        </w:rPr>
      </w:pP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ab/>
        <w:t>C.A.G.S, School of Education, Boston University, Boston, Massachusetts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Area of specialization: Learning disabilities, attention-deficit/hyperactivity disorder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ab/>
        <w:t>M.A., Teachers College, Columbia University, New York, New York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>Major: Special Education: Education of the physically handicapped, degree conferred: December 19, 1973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ab/>
        <w:t>B.A., University Heights College of Arts and Science, New York University, Bronx,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New York 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Major: Psychology, degree conferred: October 1971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ab/>
      </w:r>
    </w:p>
    <w:p w:rsidR="00E018E2" w:rsidRPr="009521FD" w:rsidRDefault="00E018E2" w:rsidP="00E018E2">
      <w:pPr>
        <w:ind w:left="1080"/>
        <w:rPr>
          <w:sz w:val="18"/>
          <w:szCs w:val="18"/>
        </w:rPr>
      </w:pPr>
    </w:p>
    <w:p w:rsidR="00E018E2" w:rsidRPr="009521FD" w:rsidRDefault="00E018E2" w:rsidP="00E018E2">
      <w:pPr>
        <w:ind w:left="1440" w:hanging="144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ACADEMIC EXPERIENCE</w:t>
      </w:r>
    </w:p>
    <w:p w:rsidR="00E018E2" w:rsidRPr="009521FD" w:rsidRDefault="00E018E2" w:rsidP="00E018E2">
      <w:pPr>
        <w:ind w:left="1440" w:hanging="1440"/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    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Field Supervisor: Manhattanville College, Spring 2014</w:t>
      </w:r>
      <w:r w:rsidRPr="009521FD">
        <w:rPr>
          <w:sz w:val="18"/>
          <w:szCs w:val="18"/>
        </w:rPr>
        <w:br/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Adjunct Assistant Professor, Lehman College, </w:t>
      </w:r>
      <w:proofErr w:type="gramStart"/>
      <w:r w:rsidRPr="009521FD">
        <w:rPr>
          <w:sz w:val="18"/>
          <w:szCs w:val="18"/>
        </w:rPr>
        <w:t>Spring</w:t>
      </w:r>
      <w:proofErr w:type="gramEnd"/>
      <w:r w:rsidRPr="009521FD">
        <w:rPr>
          <w:sz w:val="18"/>
          <w:szCs w:val="18"/>
        </w:rPr>
        <w:t xml:space="preserve"> 2014</w:t>
      </w:r>
      <w:r w:rsidRPr="009521FD">
        <w:rPr>
          <w:sz w:val="18"/>
          <w:szCs w:val="18"/>
        </w:rPr>
        <w:br/>
      </w:r>
      <w:r w:rsidRPr="009521FD">
        <w:rPr>
          <w:sz w:val="18"/>
          <w:szCs w:val="18"/>
        </w:rPr>
        <w:tab/>
        <w:t xml:space="preserve"> Graduate Course: Student teaching supervision</w:t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Adjunct Assistant Professor, Lehman College, </w:t>
      </w:r>
      <w:proofErr w:type="gramStart"/>
      <w:r w:rsidRPr="009521FD">
        <w:rPr>
          <w:sz w:val="18"/>
          <w:szCs w:val="18"/>
        </w:rPr>
        <w:t>Fall</w:t>
      </w:r>
      <w:proofErr w:type="gramEnd"/>
      <w:r w:rsidRPr="009521FD">
        <w:rPr>
          <w:sz w:val="18"/>
          <w:szCs w:val="18"/>
        </w:rPr>
        <w:t xml:space="preserve"> 2013</w:t>
      </w:r>
      <w:r w:rsidRPr="009521FD">
        <w:rPr>
          <w:sz w:val="18"/>
          <w:szCs w:val="18"/>
        </w:rPr>
        <w:br/>
        <w:t xml:space="preserve">                 Graduate course: Student teaching supervision   </w:t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Adjunct Assistant Professor, Lehman College, </w:t>
      </w:r>
      <w:proofErr w:type="gramStart"/>
      <w:r w:rsidRPr="009521FD">
        <w:rPr>
          <w:sz w:val="18"/>
          <w:szCs w:val="18"/>
        </w:rPr>
        <w:t>Summer</w:t>
      </w:r>
      <w:proofErr w:type="gramEnd"/>
      <w:r w:rsidRPr="009521FD">
        <w:rPr>
          <w:sz w:val="18"/>
          <w:szCs w:val="18"/>
        </w:rPr>
        <w:t xml:space="preserve"> 2013</w:t>
      </w:r>
      <w:r w:rsidRPr="009521FD">
        <w:rPr>
          <w:sz w:val="18"/>
          <w:szCs w:val="18"/>
        </w:rPr>
        <w:br/>
        <w:t xml:space="preserve">                 Graduate course: Student teaching supervision   </w:t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</w:t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t xml:space="preserve"> Social Skills Training Private Practice: Evaluation of social skills and executive function difficulties in </w:t>
      </w:r>
      <w:r w:rsidRPr="009521FD">
        <w:rPr>
          <w:sz w:val="18"/>
          <w:szCs w:val="18"/>
        </w:rPr>
        <w:tab/>
      </w:r>
      <w:r w:rsidRPr="009521FD">
        <w:rPr>
          <w:sz w:val="18"/>
          <w:szCs w:val="18"/>
        </w:rPr>
        <w:tab/>
        <w:t>students with attention- deficit/hyperactivity disorder, learning disabilities, and similar disorders</w:t>
      </w:r>
    </w:p>
    <w:p w:rsidR="00E018E2" w:rsidRPr="009521FD" w:rsidRDefault="00E018E2" w:rsidP="00E018E2">
      <w:pPr>
        <w:ind w:left="705"/>
        <w:rPr>
          <w:sz w:val="18"/>
          <w:szCs w:val="18"/>
        </w:rPr>
      </w:pPr>
      <w:r w:rsidRPr="009521FD">
        <w:rPr>
          <w:sz w:val="18"/>
          <w:szCs w:val="18"/>
        </w:rPr>
        <w:t>Social skills and executive function skills taught to aforementioned children</w:t>
      </w:r>
    </w:p>
    <w:p w:rsidR="00E018E2" w:rsidRPr="009521FD" w:rsidRDefault="00E018E2" w:rsidP="00E018E2">
      <w:pPr>
        <w:ind w:left="705"/>
        <w:rPr>
          <w:sz w:val="18"/>
          <w:szCs w:val="18"/>
        </w:rPr>
      </w:pPr>
    </w:p>
    <w:p w:rsidR="00E018E2" w:rsidRPr="009521FD" w:rsidRDefault="00E018E2" w:rsidP="00E018E2">
      <w:pPr>
        <w:ind w:left="705"/>
        <w:rPr>
          <w:sz w:val="18"/>
          <w:szCs w:val="18"/>
        </w:rPr>
      </w:pPr>
      <w:r w:rsidRPr="009521FD">
        <w:rPr>
          <w:sz w:val="18"/>
          <w:szCs w:val="18"/>
        </w:rPr>
        <w:t>Support groups facilitated for parents</w:t>
      </w:r>
    </w:p>
    <w:p w:rsidR="00E018E2" w:rsidRPr="009521FD" w:rsidRDefault="00E018E2" w:rsidP="00E018E2">
      <w:pPr>
        <w:ind w:firstLine="705"/>
        <w:rPr>
          <w:sz w:val="18"/>
          <w:szCs w:val="18"/>
        </w:rPr>
      </w:pPr>
      <w:r w:rsidRPr="009521FD">
        <w:rPr>
          <w:sz w:val="18"/>
          <w:szCs w:val="18"/>
        </w:rPr>
        <w:lastRenderedPageBreak/>
        <w:br/>
        <w:t xml:space="preserve">             </w:t>
      </w:r>
      <w:r w:rsidRPr="009521FD">
        <w:rPr>
          <w:sz w:val="18"/>
          <w:szCs w:val="18"/>
        </w:rPr>
        <w:tab/>
        <w:t xml:space="preserve">     Adjunct Professor, Fordham University, </w:t>
      </w:r>
      <w:proofErr w:type="gramStart"/>
      <w:r w:rsidRPr="009521FD">
        <w:rPr>
          <w:sz w:val="18"/>
          <w:szCs w:val="18"/>
        </w:rPr>
        <w:t>Spring</w:t>
      </w:r>
      <w:proofErr w:type="gramEnd"/>
      <w:r w:rsidRPr="009521FD">
        <w:rPr>
          <w:sz w:val="18"/>
          <w:szCs w:val="18"/>
        </w:rPr>
        <w:t xml:space="preserve"> 2011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>Graduate course: CTGE 5232: Curriculum and Assessment Strategies in Early Childhood Education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   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    Assistant Professor, Special Education, Graduate School, the College of New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  Rochelle, August 2007 to January 2011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>Taught graduate students enrolled in early childhood and special education programs leading toward New York State certification B-2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 xml:space="preserve">Taught graduate students enrolled in elementary education and special education programs leading toward New York State certification in grades 1-6 </w:t>
      </w:r>
      <w:r w:rsidRPr="009521FD">
        <w:rPr>
          <w:sz w:val="18"/>
          <w:szCs w:val="18"/>
        </w:rPr>
        <w:br/>
        <w:t xml:space="preserve">Advised and mentored 85 graduate students enrolled in early childhood/special education </w:t>
      </w:r>
      <w:proofErr w:type="gramStart"/>
      <w:r w:rsidRPr="009521FD">
        <w:rPr>
          <w:sz w:val="18"/>
          <w:szCs w:val="18"/>
        </w:rPr>
        <w:t>and  elementary</w:t>
      </w:r>
      <w:proofErr w:type="gramEnd"/>
      <w:r w:rsidRPr="009521FD">
        <w:rPr>
          <w:sz w:val="18"/>
          <w:szCs w:val="18"/>
        </w:rPr>
        <w:t xml:space="preserve"> education/special education programs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left="720" w:firstLine="360"/>
        <w:rPr>
          <w:sz w:val="18"/>
          <w:szCs w:val="18"/>
        </w:rPr>
      </w:pPr>
      <w:r w:rsidRPr="009521FD">
        <w:rPr>
          <w:sz w:val="18"/>
          <w:szCs w:val="18"/>
        </w:rPr>
        <w:t>Guest Lecturer, School of Education, Fordham University at Lincoln Center, New York, New York, Fall 2005</w:t>
      </w:r>
    </w:p>
    <w:p w:rsidR="00E018E2" w:rsidRPr="009521FD" w:rsidRDefault="00E018E2" w:rsidP="00E018E2">
      <w:pPr>
        <w:tabs>
          <w:tab w:val="left" w:pos="1800"/>
        </w:tabs>
        <w:ind w:firstLine="1080"/>
        <w:rPr>
          <w:sz w:val="18"/>
          <w:szCs w:val="18"/>
        </w:rPr>
      </w:pPr>
    </w:p>
    <w:p w:rsidR="00E018E2" w:rsidRPr="009521FD" w:rsidRDefault="00E018E2" w:rsidP="00E018E2">
      <w:pPr>
        <w:tabs>
          <w:tab w:val="left" w:pos="1440"/>
        </w:tabs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Assistant Professor, Wagner College, Staten Island, New York, 2000-2001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>Taught undergraduate and graduate students enrolled in early childhood/ special education programs leading toward New York State certification B-2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 xml:space="preserve">Taught undergraduate and graduate students enrolled in elementary education/special education programs leading toward New York State certification in grades 1-6 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  <w:proofErr w:type="gramStart"/>
      <w:r w:rsidRPr="009521FD">
        <w:rPr>
          <w:sz w:val="18"/>
          <w:szCs w:val="18"/>
        </w:rPr>
        <w:t>Supervised student teachers in their practicum, as well as in their student teaching requirement, P.S. 52, Staten Island, N.Y.</w:t>
      </w:r>
      <w:proofErr w:type="gramEnd"/>
      <w:r w:rsidRPr="009521FD">
        <w:rPr>
          <w:sz w:val="18"/>
          <w:szCs w:val="18"/>
        </w:rPr>
        <w:t xml:space="preserve">  </w:t>
      </w:r>
    </w:p>
    <w:p w:rsidR="00E018E2" w:rsidRPr="009521FD" w:rsidRDefault="00E018E2" w:rsidP="00E018E2">
      <w:pPr>
        <w:ind w:left="720"/>
        <w:rPr>
          <w:sz w:val="18"/>
          <w:szCs w:val="18"/>
        </w:rPr>
      </w:pPr>
    </w:p>
    <w:p w:rsidR="00E018E2" w:rsidRPr="009521FD" w:rsidRDefault="00E018E2" w:rsidP="00E018E2">
      <w:pPr>
        <w:ind w:firstLine="465"/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Itinerant Teacher, (New York City Schools), Hannah </w:t>
      </w:r>
      <w:proofErr w:type="spellStart"/>
      <w:r w:rsidRPr="009521FD">
        <w:rPr>
          <w:sz w:val="18"/>
          <w:szCs w:val="18"/>
        </w:rPr>
        <w:t>Senesh</w:t>
      </w:r>
      <w:proofErr w:type="spellEnd"/>
      <w:r w:rsidRPr="009521FD">
        <w:rPr>
          <w:sz w:val="18"/>
          <w:szCs w:val="18"/>
        </w:rPr>
        <w:t xml:space="preserve"> School, Brooklyn, New York, 1999-2000</w:t>
      </w:r>
    </w:p>
    <w:p w:rsidR="00E018E2" w:rsidRPr="009521FD" w:rsidRDefault="00E018E2" w:rsidP="00E018E2">
      <w:pPr>
        <w:ind w:firstLine="360"/>
        <w:rPr>
          <w:sz w:val="18"/>
          <w:szCs w:val="18"/>
        </w:rPr>
      </w:pPr>
      <w:r w:rsidRPr="009521FD">
        <w:rPr>
          <w:sz w:val="18"/>
          <w:szCs w:val="18"/>
        </w:rPr>
        <w:t xml:space="preserve">       Second grade inclusion classroom, taught children with diagnoses of attention-deficit/hyperactivity disorder, </w:t>
      </w:r>
      <w:r w:rsidRPr="009521FD">
        <w:rPr>
          <w:sz w:val="18"/>
          <w:szCs w:val="18"/>
        </w:rPr>
        <w:tab/>
        <w:t xml:space="preserve">      </w:t>
      </w:r>
    </w:p>
    <w:p w:rsidR="00E018E2" w:rsidRPr="009521FD" w:rsidRDefault="00E018E2" w:rsidP="00E018E2">
      <w:pPr>
        <w:ind w:firstLine="360"/>
        <w:rPr>
          <w:sz w:val="18"/>
          <w:szCs w:val="18"/>
        </w:rPr>
      </w:pPr>
      <w:r w:rsidRPr="009521FD">
        <w:rPr>
          <w:sz w:val="18"/>
          <w:szCs w:val="18"/>
        </w:rPr>
        <w:t xml:space="preserve">       </w:t>
      </w:r>
      <w:proofErr w:type="gramStart"/>
      <w:r w:rsidRPr="009521FD">
        <w:rPr>
          <w:sz w:val="18"/>
          <w:szCs w:val="18"/>
        </w:rPr>
        <w:t>learning</w:t>
      </w:r>
      <w:proofErr w:type="gramEnd"/>
      <w:r w:rsidRPr="009521FD">
        <w:rPr>
          <w:sz w:val="18"/>
          <w:szCs w:val="18"/>
        </w:rPr>
        <w:t xml:space="preserve"> disabilities and gifted and talented </w:t>
      </w:r>
    </w:p>
    <w:p w:rsidR="00E018E2" w:rsidRPr="009521FD" w:rsidRDefault="00E018E2" w:rsidP="00E018E2">
      <w:pPr>
        <w:ind w:firstLine="360"/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          Assistant Teacher, fifth grade classroom, </w:t>
      </w:r>
      <w:proofErr w:type="spellStart"/>
      <w:r w:rsidRPr="009521FD">
        <w:rPr>
          <w:sz w:val="18"/>
          <w:szCs w:val="18"/>
        </w:rPr>
        <w:t>Fieldston</w:t>
      </w:r>
      <w:proofErr w:type="spellEnd"/>
      <w:r w:rsidRPr="009521FD">
        <w:rPr>
          <w:sz w:val="18"/>
          <w:szCs w:val="18"/>
        </w:rPr>
        <w:t xml:space="preserve"> School, Bronx, New York, 1998-1999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ab/>
        <w:t xml:space="preserve">        Teacher, Catholic Institute of Social Work, Macau, 1994-1998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Teacher of disadvantaged children, ages 5-13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Designed pilot programs for teaching English</w:t>
      </w:r>
    </w:p>
    <w:p w:rsidR="00E018E2" w:rsidRPr="009521FD" w:rsidRDefault="00E018E2" w:rsidP="00E018E2">
      <w:pPr>
        <w:ind w:left="360" w:firstLine="720"/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ab/>
        <w:t xml:space="preserve">       Teacher, Hartford Memorial Middle School, Hartford, Vermont, 1974-1976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Teacher of mixed special education class</w:t>
      </w:r>
    </w:p>
    <w:p w:rsidR="00E018E2" w:rsidRPr="009521FD" w:rsidRDefault="00E018E2" w:rsidP="00E018E2">
      <w:pPr>
        <w:ind w:firstLine="1080"/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ab/>
        <w:t xml:space="preserve">       Teacher, Adams School, New York City, New York, 1973-1974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Teacher of children with learning disabilities and children with attention-deficit/hyperactivity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    </w:t>
      </w:r>
      <w:proofErr w:type="gramStart"/>
      <w:r w:rsidRPr="009521FD">
        <w:rPr>
          <w:sz w:val="18"/>
          <w:szCs w:val="18"/>
        </w:rPr>
        <w:t>disorder</w:t>
      </w:r>
      <w:proofErr w:type="gramEnd"/>
      <w:r w:rsidRPr="009521FD">
        <w:rPr>
          <w:sz w:val="18"/>
          <w:szCs w:val="18"/>
        </w:rPr>
        <w:t>, ages 6-10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PROFESSIONAL PREPARATION</w:t>
      </w: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 xml:space="preserve">Supervisor of Undergraduate Student Teachers, Newton Public Schools, Newton,      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Massachusetts, 1976- 1978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ab/>
        <w:t xml:space="preserve">   Student Teacher, P.S. 75, New York City, New York, 1972-1973</w:t>
      </w: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Grades 2-5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  Student Teacher, P.S. 72, New York City, New York, 1972-1973</w:t>
      </w: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 xml:space="preserve">         Children with physical handicaps, attention-deficit/hyperactivity disorder and</w:t>
      </w:r>
    </w:p>
    <w:p w:rsidR="00E018E2" w:rsidRPr="009521FD" w:rsidRDefault="00E018E2" w:rsidP="00E018E2">
      <w:pPr>
        <w:tabs>
          <w:tab w:val="left" w:pos="1080"/>
        </w:tabs>
        <w:rPr>
          <w:sz w:val="18"/>
          <w:szCs w:val="18"/>
        </w:rPr>
      </w:pPr>
      <w:r w:rsidRPr="009521FD">
        <w:rPr>
          <w:sz w:val="18"/>
          <w:szCs w:val="18"/>
        </w:rPr>
        <w:t xml:space="preserve">          </w:t>
      </w:r>
      <w:proofErr w:type="gramStart"/>
      <w:r w:rsidRPr="009521FD">
        <w:rPr>
          <w:sz w:val="18"/>
          <w:szCs w:val="18"/>
        </w:rPr>
        <w:t>learning</w:t>
      </w:r>
      <w:proofErr w:type="gramEnd"/>
      <w:r w:rsidRPr="009521FD">
        <w:rPr>
          <w:sz w:val="18"/>
          <w:szCs w:val="18"/>
        </w:rPr>
        <w:t xml:space="preserve"> disabilities, ages 7-12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 xml:space="preserve">LICENSES </w:t>
      </w:r>
    </w:p>
    <w:p w:rsidR="00E018E2" w:rsidRPr="009521FD" w:rsidRDefault="00E018E2" w:rsidP="00E018E2">
      <w:pPr>
        <w:ind w:left="1080" w:hanging="1080"/>
        <w:rPr>
          <w:sz w:val="18"/>
          <w:szCs w:val="18"/>
        </w:rPr>
      </w:pPr>
    </w:p>
    <w:p w:rsidR="00E018E2" w:rsidRPr="009521FD" w:rsidRDefault="00E018E2" w:rsidP="00E018E2">
      <w:pPr>
        <w:ind w:left="900" w:hanging="360"/>
        <w:rPr>
          <w:sz w:val="18"/>
          <w:szCs w:val="18"/>
        </w:rPr>
      </w:pPr>
      <w:r w:rsidRPr="009521FD">
        <w:rPr>
          <w:sz w:val="18"/>
          <w:szCs w:val="18"/>
        </w:rPr>
        <w:t xml:space="preserve">      New York State Permanent License in nursery, kindergarten, grades 1-6 and special </w:t>
      </w: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 </w:t>
      </w:r>
      <w:proofErr w:type="gramStart"/>
      <w:r w:rsidRPr="009521FD">
        <w:rPr>
          <w:sz w:val="18"/>
          <w:szCs w:val="18"/>
        </w:rPr>
        <w:t>classes</w:t>
      </w:r>
      <w:proofErr w:type="gramEnd"/>
      <w:r w:rsidRPr="009521FD">
        <w:rPr>
          <w:sz w:val="18"/>
          <w:szCs w:val="18"/>
        </w:rPr>
        <w:t xml:space="preserve"> of the orthopedically and similarly handicapped, September 1, 1973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CONFERENCES</w:t>
      </w:r>
    </w:p>
    <w:p w:rsidR="00E018E2" w:rsidRPr="009521FD" w:rsidRDefault="00E018E2" w:rsidP="00E018E2">
      <w:pPr>
        <w:pStyle w:val="BodyTextIndent2"/>
        <w:ind w:left="360"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360" w:firstLine="36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NYSATE (New York Association of Teacher Educators) conference, November 2000</w:t>
      </w:r>
    </w:p>
    <w:p w:rsidR="00E018E2" w:rsidRPr="009521FD" w:rsidRDefault="00E018E2" w:rsidP="00E018E2">
      <w:pPr>
        <w:pStyle w:val="BodyTextIndent2"/>
        <w:ind w:left="360" w:firstLine="36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WAEYC (Westchester Association for the Education of Young Children) conference,</w:t>
      </w:r>
    </w:p>
    <w:p w:rsidR="00E018E2" w:rsidRPr="009521FD" w:rsidRDefault="00E018E2" w:rsidP="00E018E2">
      <w:pPr>
        <w:pStyle w:val="BodyTextIndent2"/>
        <w:ind w:left="360" w:firstLine="36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 w:eastAsia="Times New Roman" w:hAnsi="Times New Roman" w:cs="Times New Roman"/>
          <w:sz w:val="18"/>
          <w:szCs w:val="18"/>
        </w:rPr>
        <w:tab/>
        <w:t>October 27, 2007</w:t>
      </w:r>
    </w:p>
    <w:p w:rsidR="00E018E2" w:rsidRPr="009521FD" w:rsidRDefault="00E018E2" w:rsidP="00E018E2">
      <w:pPr>
        <w:pStyle w:val="BodyTextIndent2"/>
        <w:ind w:left="72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CHADD (Children and Adults with Attention-Deficit/Hyperactivity Disorder), 19</w:t>
      </w:r>
      <w:r w:rsidRPr="009521FD">
        <w:rPr>
          <w:rFonts w:ascii="Times New Roman"/>
          <w:sz w:val="18"/>
          <w:szCs w:val="18"/>
          <w:vertAlign w:val="superscript"/>
        </w:rPr>
        <w:t>th</w:t>
      </w:r>
      <w:r w:rsidRPr="009521FD">
        <w:rPr>
          <w:rFonts w:ascii="Times New Roman"/>
          <w:sz w:val="18"/>
          <w:szCs w:val="18"/>
        </w:rPr>
        <w:t xml:space="preserve"> Annual International Conference, research poster presentation, November 8, 2007</w:t>
      </w:r>
    </w:p>
    <w:p w:rsidR="00E018E2" w:rsidRPr="009521FD" w:rsidRDefault="00E018E2" w:rsidP="00E018E2">
      <w:pPr>
        <w:pStyle w:val="BodyTextIndent2"/>
        <w:ind w:left="72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 xml:space="preserve">AERA (American Educational Research Association), conference, March 24 to March    </w:t>
      </w:r>
    </w:p>
    <w:p w:rsidR="00E018E2" w:rsidRPr="009521FD" w:rsidRDefault="00E018E2" w:rsidP="00E018E2">
      <w:pPr>
        <w:pStyle w:val="BodyTextIndent2"/>
        <w:ind w:left="72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 xml:space="preserve">       28, 2008</w:t>
      </w:r>
    </w:p>
    <w:p w:rsidR="00E018E2" w:rsidRPr="009521FD" w:rsidRDefault="00E018E2" w:rsidP="00E018E2">
      <w:pPr>
        <w:pStyle w:val="BodyTextIndent2"/>
        <w:ind w:left="72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CHADD, 20</w:t>
      </w:r>
      <w:r w:rsidRPr="009521FD">
        <w:rPr>
          <w:rFonts w:ascii="Times New Roman"/>
          <w:sz w:val="18"/>
          <w:szCs w:val="18"/>
          <w:vertAlign w:val="superscript"/>
        </w:rPr>
        <w:t>th</w:t>
      </w:r>
      <w:r w:rsidRPr="009521FD">
        <w:rPr>
          <w:rFonts w:ascii="Times New Roman"/>
          <w:sz w:val="18"/>
          <w:szCs w:val="18"/>
        </w:rPr>
        <w:t xml:space="preserve"> International Conference, November 12 to 15, 2008</w:t>
      </w:r>
    </w:p>
    <w:p w:rsidR="00E018E2" w:rsidRPr="009521FD" w:rsidRDefault="00E018E2" w:rsidP="00E018E2">
      <w:pPr>
        <w:pStyle w:val="BodyTextIndent2"/>
        <w:ind w:left="72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CEC (Council for Exceptional Children) conference, April 2 to April 5, 2008</w:t>
      </w:r>
    </w:p>
    <w:p w:rsidR="00E018E2" w:rsidRPr="009521FD" w:rsidRDefault="00E018E2" w:rsidP="00E018E2">
      <w:pPr>
        <w:ind w:left="705"/>
        <w:rPr>
          <w:sz w:val="18"/>
          <w:szCs w:val="18"/>
        </w:rPr>
      </w:pPr>
      <w:r w:rsidRPr="009521FD">
        <w:rPr>
          <w:sz w:val="18"/>
          <w:szCs w:val="18"/>
        </w:rPr>
        <w:t>CHADD, 21</w:t>
      </w:r>
      <w:r w:rsidRPr="009521FD">
        <w:rPr>
          <w:sz w:val="18"/>
          <w:szCs w:val="18"/>
          <w:vertAlign w:val="superscript"/>
        </w:rPr>
        <w:t>st</w:t>
      </w:r>
      <w:r w:rsidRPr="009521FD">
        <w:rPr>
          <w:sz w:val="18"/>
          <w:szCs w:val="18"/>
        </w:rPr>
        <w:t xml:space="preserve"> International Conference on ADHD, October 7 to October 10, 2009</w:t>
      </w:r>
      <w:r w:rsidRPr="009521FD">
        <w:rPr>
          <w:rFonts w:ascii="Times New Roman Bold" w:eastAsia="Times New Roman Bold" w:hAnsi="Times New Roman Bold" w:cs="Times New Roman Bold"/>
          <w:sz w:val="18"/>
          <w:szCs w:val="18"/>
        </w:rPr>
        <w:br/>
      </w:r>
      <w:r w:rsidRPr="009521FD">
        <w:rPr>
          <w:sz w:val="18"/>
          <w:szCs w:val="18"/>
        </w:rPr>
        <w:t xml:space="preserve">New York State Council for Exceptional Children (NYSCEC): Lead presenter for panel: Teachers and   </w:t>
      </w:r>
    </w:p>
    <w:p w:rsidR="00E018E2" w:rsidRPr="009521FD" w:rsidRDefault="00E018E2" w:rsidP="00E018E2">
      <w:pPr>
        <w:ind w:left="615"/>
        <w:rPr>
          <w:sz w:val="18"/>
          <w:szCs w:val="18"/>
        </w:rPr>
      </w:pPr>
      <w:r w:rsidRPr="009521FD">
        <w:rPr>
          <w:sz w:val="18"/>
          <w:szCs w:val="18"/>
        </w:rPr>
        <w:t xml:space="preserve">   Parents Building Positive Social Skills in Children with ADHD, October 9, 2010</w:t>
      </w:r>
      <w:r w:rsidRPr="009521FD">
        <w:rPr>
          <w:sz w:val="18"/>
          <w:szCs w:val="18"/>
        </w:rPr>
        <w:br/>
        <w:t xml:space="preserve">   New York State Council for Exceptional Children, (NYSCEC) conference, presenter, October 21, 2011</w:t>
      </w:r>
      <w:r w:rsidRPr="009521FD">
        <w:rPr>
          <w:sz w:val="18"/>
          <w:szCs w:val="18"/>
        </w:rPr>
        <w:br/>
        <w:t xml:space="preserve">   CHADD (Children and Adults with Attention-Deficit/Hyperactivity Disorder), 24th Annual International    </w:t>
      </w:r>
    </w:p>
    <w:p w:rsidR="00E018E2" w:rsidRDefault="00E018E2" w:rsidP="00E018E2">
      <w:pPr>
        <w:ind w:left="615"/>
        <w:rPr>
          <w:sz w:val="18"/>
          <w:szCs w:val="18"/>
        </w:rPr>
      </w:pPr>
      <w:r w:rsidRPr="009521FD">
        <w:rPr>
          <w:sz w:val="18"/>
          <w:szCs w:val="18"/>
        </w:rPr>
        <w:t xml:space="preserve">   Conference on ADHD, breakout presentation, November 9</w:t>
      </w:r>
      <w:r w:rsidRPr="009521FD">
        <w:rPr>
          <w:sz w:val="18"/>
          <w:szCs w:val="18"/>
          <w:vertAlign w:val="superscript"/>
        </w:rPr>
        <w:t>th</w:t>
      </w:r>
      <w:r w:rsidRPr="009521FD">
        <w:rPr>
          <w:sz w:val="18"/>
          <w:szCs w:val="18"/>
        </w:rPr>
        <w:t>, 2012</w:t>
      </w:r>
    </w:p>
    <w:p w:rsidR="00E018E2" w:rsidRPr="009521FD" w:rsidRDefault="00E018E2" w:rsidP="00E018E2">
      <w:pPr>
        <w:ind w:left="615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705"/>
        <w:rPr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GRANTS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VESID (Vocational and Educational Services for Individuals with Disabilities) grant</w:t>
      </w:r>
    </w:p>
    <w:p w:rsidR="00E018E2" w:rsidRPr="009521FD" w:rsidRDefault="00E018E2" w:rsidP="00E018E2">
      <w:pPr>
        <w:pStyle w:val="BodyTextIndent2"/>
        <w:ind w:left="360" w:firstLine="7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521FD">
        <w:rPr>
          <w:rFonts w:ascii="Times New Roman"/>
          <w:sz w:val="18"/>
          <w:szCs w:val="18"/>
        </w:rPr>
        <w:t>participant</w:t>
      </w:r>
      <w:proofErr w:type="gramEnd"/>
      <w:r w:rsidRPr="009521FD">
        <w:rPr>
          <w:rFonts w:ascii="Times New Roman"/>
          <w:sz w:val="18"/>
          <w:szCs w:val="18"/>
        </w:rPr>
        <w:t xml:space="preserve"> in inclusive workshops with P.S. 52, Staten Island, New York, 2000-2001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 w:eastAsia="Times New Roman" w:hAnsi="Times New Roman" w:cs="Times New Roman"/>
          <w:sz w:val="18"/>
          <w:szCs w:val="18"/>
        </w:rPr>
        <w:tab/>
      </w:r>
      <w:r w:rsidRPr="009521FD">
        <w:rPr>
          <w:rFonts w:ascii="Times New Roman" w:eastAsia="Times New Roman" w:hAnsi="Times New Roman" w:cs="Times New Roman"/>
          <w:sz w:val="18"/>
          <w:szCs w:val="18"/>
        </w:rPr>
        <w:tab/>
      </w:r>
      <w:r w:rsidRPr="009521FD">
        <w:rPr>
          <w:rFonts w:ascii="Times New Roman" w:eastAsia="Times New Roman" w:hAnsi="Times New Roman" w:cs="Times New Roman"/>
          <w:sz w:val="18"/>
          <w:szCs w:val="18"/>
        </w:rPr>
        <w:tab/>
      </w:r>
      <w:r w:rsidRPr="009521FD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CURRICULUM COMMITTEES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Participant in writing of course descriptions and curriculum planning for the re-</w:t>
      </w:r>
    </w:p>
    <w:p w:rsidR="00E018E2" w:rsidRPr="009521FD" w:rsidRDefault="00E018E2" w:rsidP="00E018E2">
      <w:pPr>
        <w:pStyle w:val="BodyTextIndent2"/>
        <w:ind w:left="0" w:firstLine="108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521FD">
        <w:rPr>
          <w:rFonts w:ascii="Times New Roman"/>
          <w:sz w:val="18"/>
          <w:szCs w:val="18"/>
        </w:rPr>
        <w:t>registration</w:t>
      </w:r>
      <w:proofErr w:type="gramEnd"/>
      <w:r w:rsidRPr="009521FD">
        <w:rPr>
          <w:rFonts w:ascii="Times New Roman"/>
          <w:sz w:val="18"/>
          <w:szCs w:val="18"/>
        </w:rPr>
        <w:t xml:space="preserve"> of the early childhood annotation to comply with the standards for the</w:t>
      </w:r>
    </w:p>
    <w:p w:rsidR="00E018E2" w:rsidRPr="009521FD" w:rsidRDefault="00E018E2" w:rsidP="00E018E2">
      <w:pPr>
        <w:pStyle w:val="BodyTextIndent2"/>
        <w:ind w:left="0" w:firstLine="108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521FD">
        <w:rPr>
          <w:rFonts w:ascii="Times New Roman"/>
          <w:sz w:val="18"/>
          <w:szCs w:val="18"/>
        </w:rPr>
        <w:t>new</w:t>
      </w:r>
      <w:proofErr w:type="gramEnd"/>
      <w:r w:rsidRPr="009521FD">
        <w:rPr>
          <w:rFonts w:ascii="Times New Roman"/>
          <w:sz w:val="18"/>
          <w:szCs w:val="18"/>
        </w:rPr>
        <w:t xml:space="preserve"> B-2</w:t>
      </w:r>
      <w:r w:rsidRPr="009521FD">
        <w:rPr>
          <w:rFonts w:ascii="Times New Roman"/>
          <w:sz w:val="18"/>
          <w:szCs w:val="18"/>
          <w:vertAlign w:val="superscript"/>
        </w:rPr>
        <w:t>nd</w:t>
      </w:r>
      <w:r w:rsidRPr="009521FD">
        <w:rPr>
          <w:rFonts w:ascii="Times New Roman"/>
          <w:sz w:val="18"/>
          <w:szCs w:val="18"/>
        </w:rPr>
        <w:t xml:space="preserve"> grade certification in the State of New York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GRADUATE SCHOOL COMMITTEES (College of New Rochelle)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 Bold" w:eastAsia="Times New Roman Bold" w:hAnsi="Times New Roman Bold" w:cs="Times New Roman Bold"/>
          <w:sz w:val="18"/>
          <w:szCs w:val="18"/>
        </w:rPr>
        <w:tab/>
      </w:r>
      <w:r w:rsidRPr="009521FD">
        <w:rPr>
          <w:rFonts w:ascii="Times New Roman"/>
          <w:sz w:val="18"/>
          <w:szCs w:val="18"/>
        </w:rPr>
        <w:t>Academic Review Committee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COLLEGE WIDE COMMITTEES (College of New Rochelle)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 Bold" w:eastAsia="Times New Roman Bold" w:hAnsi="Times New Roman Bold" w:cs="Times New Roman Bold"/>
          <w:sz w:val="18"/>
          <w:szCs w:val="18"/>
        </w:rPr>
        <w:tab/>
        <w:t xml:space="preserve"> </w:t>
      </w:r>
      <w:r w:rsidRPr="009521FD">
        <w:rPr>
          <w:rFonts w:ascii="Times New Roman"/>
          <w:sz w:val="18"/>
          <w:szCs w:val="18"/>
        </w:rPr>
        <w:t>College Senate</w:t>
      </w:r>
    </w:p>
    <w:p w:rsidR="00E018E2" w:rsidRPr="009521FD" w:rsidRDefault="00E018E2" w:rsidP="00E018E2">
      <w:pPr>
        <w:pStyle w:val="BodyTextIndent2"/>
        <w:ind w:left="765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College Senate Committees: The Development Committee; designed first alumni/faculty lecture series</w:t>
      </w:r>
      <w:r w:rsidRPr="009521FD">
        <w:rPr>
          <w:rFonts w:ascii="Times New Roman" w:eastAsia="Times New Roman" w:hAnsi="Times New Roman" w:cs="Times New Roman"/>
          <w:sz w:val="18"/>
          <w:szCs w:val="18"/>
        </w:rPr>
        <w:br/>
      </w:r>
      <w:r w:rsidRPr="009521FD">
        <w:rPr>
          <w:rFonts w:ascii="Times New Roman"/>
          <w:sz w:val="18"/>
          <w:szCs w:val="18"/>
        </w:rPr>
        <w:t>Representative to the Board of Trustees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 xml:space="preserve">               </w:t>
      </w:r>
    </w:p>
    <w:p w:rsidR="00C536D7" w:rsidRDefault="00C536D7" w:rsidP="00E018E2">
      <w:pPr>
        <w:pStyle w:val="BodyTextIndent2"/>
        <w:ind w:left="0" w:firstLine="0"/>
        <w:rPr>
          <w:rFonts w:ascii="Times New Roman Bold"/>
          <w:sz w:val="18"/>
          <w:szCs w:val="18"/>
        </w:rPr>
      </w:pPr>
    </w:p>
    <w:p w:rsidR="00C536D7" w:rsidRDefault="00C536D7" w:rsidP="00E018E2">
      <w:pPr>
        <w:pStyle w:val="BodyTextIndent2"/>
        <w:ind w:left="0" w:firstLine="0"/>
        <w:rPr>
          <w:rFonts w:ascii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lastRenderedPageBreak/>
        <w:t>WORKSHOPS</w:t>
      </w:r>
    </w:p>
    <w:p w:rsidR="00E018E2" w:rsidRPr="009521FD" w:rsidRDefault="00E018E2" w:rsidP="00E018E2">
      <w:pPr>
        <w:pStyle w:val="BodyTextIndent2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 xml:space="preserve"> Inclusion workshop given by Marymount College at Wagner College, August 29, 2000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sz w:val="18"/>
          <w:szCs w:val="18"/>
        </w:rPr>
        <w:t xml:space="preserve">      </w:t>
      </w:r>
    </w:p>
    <w:p w:rsidR="004738CA" w:rsidRDefault="004738CA" w:rsidP="00E018E2">
      <w:pPr>
        <w:rPr>
          <w:rFonts w:ascii="Times New Roman Bold"/>
          <w:sz w:val="18"/>
          <w:szCs w:val="18"/>
        </w:rPr>
      </w:pPr>
    </w:p>
    <w:p w:rsidR="004738CA" w:rsidRDefault="004738CA" w:rsidP="00E018E2">
      <w:pPr>
        <w:rPr>
          <w:rFonts w:ascii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INTERNSHIPS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 Intern, Office of Disability Services, Boston University, Boston, Massachusetts,   </w:t>
      </w:r>
    </w:p>
    <w:p w:rsidR="00E018E2" w:rsidRPr="009521FD" w:rsidRDefault="00E018E2" w:rsidP="00E018E2">
      <w:pPr>
        <w:ind w:left="720" w:firstLine="360"/>
        <w:rPr>
          <w:sz w:val="18"/>
          <w:szCs w:val="18"/>
        </w:rPr>
      </w:pPr>
      <w:r w:rsidRPr="009521FD">
        <w:rPr>
          <w:sz w:val="18"/>
          <w:szCs w:val="18"/>
        </w:rPr>
        <w:t>2001-2002</w:t>
      </w:r>
    </w:p>
    <w:p w:rsidR="00E018E2" w:rsidRPr="009521FD" w:rsidRDefault="00E018E2" w:rsidP="00E018E2">
      <w:pPr>
        <w:ind w:left="1080"/>
        <w:rPr>
          <w:sz w:val="18"/>
          <w:szCs w:val="18"/>
        </w:rPr>
      </w:pPr>
      <w:r w:rsidRPr="009521FD">
        <w:rPr>
          <w:sz w:val="18"/>
          <w:szCs w:val="18"/>
        </w:rPr>
        <w:t>Created original peer mentoring proposal to improve the retention of college students who have learning disabilities or attention-deficit/hyperactivity disorder</w:t>
      </w:r>
    </w:p>
    <w:p w:rsidR="00E018E2" w:rsidRPr="009521FD" w:rsidRDefault="00E018E2" w:rsidP="00E018E2">
      <w:pPr>
        <w:ind w:left="1080"/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HONORS AND AWARDS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 xml:space="preserve"> Pi Lambda Theta,</w:t>
      </w:r>
      <w:r w:rsidRPr="009521FD">
        <w:rPr>
          <w:rFonts w:ascii="Arial"/>
          <w:sz w:val="18"/>
          <w:szCs w:val="18"/>
        </w:rPr>
        <w:t xml:space="preserve"> </w:t>
      </w:r>
      <w:r w:rsidRPr="009521FD">
        <w:rPr>
          <w:sz w:val="18"/>
          <w:szCs w:val="18"/>
        </w:rPr>
        <w:t>International Honor Society and</w:t>
      </w:r>
      <w:r w:rsidRPr="009521FD">
        <w:rPr>
          <w:rFonts w:hAnsi="Times New Roman"/>
          <w:sz w:val="18"/>
          <w:szCs w:val="18"/>
        </w:rPr>
        <w:t> </w:t>
      </w:r>
      <w:r w:rsidRPr="009521FD">
        <w:rPr>
          <w:sz w:val="18"/>
          <w:szCs w:val="18"/>
        </w:rPr>
        <w:t xml:space="preserve">Professional Association in Education: Inducted May 12,  </w:t>
      </w:r>
    </w:p>
    <w:p w:rsidR="00E018E2" w:rsidRPr="009521FD" w:rsidRDefault="00E018E2" w:rsidP="00E018E2">
      <w:pPr>
        <w:ind w:left="720"/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sz w:val="18"/>
          <w:szCs w:val="18"/>
        </w:rPr>
        <w:t xml:space="preserve"> 2004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 Felicia </w:t>
      </w:r>
      <w:proofErr w:type="spellStart"/>
      <w:r w:rsidRPr="009521FD">
        <w:rPr>
          <w:sz w:val="18"/>
          <w:szCs w:val="18"/>
        </w:rPr>
        <w:t>Sorembe</w:t>
      </w:r>
      <w:proofErr w:type="spellEnd"/>
      <w:r w:rsidRPr="009521FD">
        <w:rPr>
          <w:sz w:val="18"/>
          <w:szCs w:val="18"/>
        </w:rPr>
        <w:t xml:space="preserve"> </w:t>
      </w:r>
      <w:proofErr w:type="spellStart"/>
      <w:r w:rsidRPr="009521FD">
        <w:rPr>
          <w:sz w:val="18"/>
          <w:szCs w:val="18"/>
        </w:rPr>
        <w:t>Lambros</w:t>
      </w:r>
      <w:proofErr w:type="spellEnd"/>
      <w:r w:rsidRPr="009521FD">
        <w:rPr>
          <w:sz w:val="18"/>
          <w:szCs w:val="18"/>
        </w:rPr>
        <w:t xml:space="preserve"> Prize, Boston University, 2005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PROFESSIONAL MEMBERSHIPS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Children and Adults with Attention-Deficit/Hyperactivity Disorder (CHADD)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Council for Exceptional Children (CEC)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American Association of University Women (AAUW)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National Association for the Association of Young Children (NAEYC)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>Associates for Research on Private Education (ARPE)</w:t>
      </w:r>
      <w:r w:rsidRPr="009521FD">
        <w:rPr>
          <w:sz w:val="18"/>
          <w:szCs w:val="18"/>
        </w:rPr>
        <w:br/>
        <w:t xml:space="preserve">                Association for Supervision and Curriculum Development (ASCD)</w:t>
      </w:r>
    </w:p>
    <w:p w:rsidR="00E018E2" w:rsidRPr="009521FD" w:rsidRDefault="00E018E2" w:rsidP="00E018E2">
      <w:pPr>
        <w:ind w:firstLine="720"/>
        <w:rPr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PUBLICATIONS</w:t>
      </w: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4C0A80" w:rsidRDefault="004C0A80" w:rsidP="004C0A80">
      <w:pPr>
        <w:ind w:left="720"/>
        <w:rPr>
          <w:sz w:val="18"/>
          <w:szCs w:val="18"/>
        </w:rPr>
      </w:pPr>
      <w:proofErr w:type="spellStart"/>
      <w:r>
        <w:rPr>
          <w:sz w:val="18"/>
          <w:szCs w:val="18"/>
        </w:rPr>
        <w:t>Rapoport</w:t>
      </w:r>
      <w:proofErr w:type="spellEnd"/>
      <w:r>
        <w:rPr>
          <w:sz w:val="18"/>
          <w:szCs w:val="18"/>
        </w:rPr>
        <w:t xml:space="preserve">, E.M. (2007). Seizing opportunities: </w:t>
      </w:r>
      <w:proofErr w:type="spellStart"/>
      <w:r>
        <w:rPr>
          <w:sz w:val="18"/>
          <w:szCs w:val="18"/>
        </w:rPr>
        <w:t>Homeschool</w:t>
      </w:r>
      <w:proofErr w:type="spellEnd"/>
      <w:r>
        <w:rPr>
          <w:sz w:val="18"/>
          <w:szCs w:val="18"/>
        </w:rPr>
        <w:t xml:space="preserve"> parents teaching social skills to their children with ADHD. Dissertation, Ann Arbor, Mi.</w:t>
      </w:r>
    </w:p>
    <w:p w:rsidR="00E018E2" w:rsidRPr="009521FD" w:rsidRDefault="00E018E2" w:rsidP="004C0A80">
      <w:pPr>
        <w:ind w:firstLine="720"/>
        <w:rPr>
          <w:sz w:val="18"/>
          <w:szCs w:val="18"/>
        </w:rPr>
      </w:pPr>
      <w:r w:rsidRPr="009521FD">
        <w:rPr>
          <w:sz w:val="18"/>
          <w:szCs w:val="18"/>
        </w:rPr>
        <w:t xml:space="preserve">Rapoport, E. (2007). Social skills problems of children with ADHD. </w:t>
      </w:r>
      <w:r w:rsidRPr="009521FD">
        <w:rPr>
          <w:i/>
          <w:iCs/>
          <w:sz w:val="18"/>
          <w:szCs w:val="18"/>
        </w:rPr>
        <w:t>Private School Monitor</w:t>
      </w:r>
      <w:r w:rsidRPr="009521FD">
        <w:rPr>
          <w:sz w:val="18"/>
          <w:szCs w:val="18"/>
        </w:rPr>
        <w:t>, Summer 2007.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093DFA" w:rsidP="00E018E2">
      <w:pPr>
        <w:ind w:left="720"/>
        <w:rPr>
          <w:sz w:val="18"/>
          <w:szCs w:val="18"/>
        </w:rPr>
      </w:pPr>
      <w:r>
        <w:rPr>
          <w:iCs/>
          <w:sz w:val="18"/>
          <w:szCs w:val="18"/>
        </w:rPr>
        <w:t xml:space="preserve">Rapoport, E. (2009). </w:t>
      </w:r>
      <w:r w:rsidR="00E018E2" w:rsidRPr="009521FD">
        <w:rPr>
          <w:i/>
          <w:iCs/>
          <w:sz w:val="18"/>
          <w:szCs w:val="18"/>
        </w:rPr>
        <w:t xml:space="preserve">ADHD and Social Skills: A Step-by-Step Guide for Teachers and Parents. </w:t>
      </w:r>
      <w:r w:rsidR="00E018E2" w:rsidRPr="009521FD">
        <w:rPr>
          <w:sz w:val="18"/>
          <w:szCs w:val="18"/>
        </w:rPr>
        <w:t>Lanham, Md:</w:t>
      </w:r>
    </w:p>
    <w:p w:rsidR="00E018E2" w:rsidRDefault="00E018E2" w:rsidP="00E018E2">
      <w:pPr>
        <w:ind w:left="720"/>
        <w:rPr>
          <w:sz w:val="18"/>
          <w:szCs w:val="18"/>
        </w:rPr>
      </w:pPr>
      <w:r w:rsidRPr="009521FD">
        <w:rPr>
          <w:sz w:val="18"/>
          <w:szCs w:val="18"/>
        </w:rPr>
        <w:t>Rowman and Littlefield Publishers</w:t>
      </w:r>
    </w:p>
    <w:p w:rsidR="00093DFA" w:rsidRPr="009521FD" w:rsidRDefault="00093DFA" w:rsidP="00093DFA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Rapoport, E. (2019). </w:t>
      </w:r>
      <w:r w:rsidRPr="00093DFA">
        <w:rPr>
          <w:i/>
          <w:sz w:val="18"/>
          <w:szCs w:val="18"/>
        </w:rPr>
        <w:t>Positive Behavior, Social Skills, and Self-Esteem: A Parent</w:t>
      </w:r>
      <w:r w:rsidRPr="00093DFA">
        <w:rPr>
          <w:i/>
          <w:sz w:val="18"/>
          <w:szCs w:val="18"/>
        </w:rPr>
        <w:t>’</w:t>
      </w:r>
      <w:r w:rsidRPr="00093DFA">
        <w:rPr>
          <w:i/>
          <w:sz w:val="18"/>
          <w:szCs w:val="18"/>
        </w:rPr>
        <w:t>s Guide to Preschool ADHD</w:t>
      </w:r>
      <w:r>
        <w:rPr>
          <w:sz w:val="18"/>
          <w:szCs w:val="18"/>
        </w:rPr>
        <w:t xml:space="preserve">. Lanham, Md: Rowman and Littlefield Publishers. </w:t>
      </w:r>
    </w:p>
    <w:p w:rsidR="00E018E2" w:rsidRPr="009521FD" w:rsidRDefault="00E018E2" w:rsidP="00E018E2">
      <w:pPr>
        <w:rPr>
          <w:i/>
          <w:iCs/>
          <w:sz w:val="18"/>
          <w:szCs w:val="18"/>
        </w:rPr>
      </w:pPr>
    </w:p>
    <w:p w:rsidR="00E018E2" w:rsidRPr="00093DFA" w:rsidRDefault="00E018E2" w:rsidP="00E018E2">
      <w:pPr>
        <w:rPr>
          <w:iCs/>
          <w:sz w:val="18"/>
          <w:szCs w:val="18"/>
        </w:rPr>
      </w:pP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  <w:r w:rsidRPr="009521FD">
        <w:rPr>
          <w:rFonts w:ascii="Times New Roman Bold"/>
          <w:sz w:val="18"/>
          <w:szCs w:val="18"/>
        </w:rPr>
        <w:t>PRESENTATIONS</w:t>
      </w:r>
    </w:p>
    <w:p w:rsidR="00E018E2" w:rsidRPr="009521FD" w:rsidRDefault="00E018E2" w:rsidP="00E018E2">
      <w:pPr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E018E2" w:rsidRPr="009521FD" w:rsidRDefault="00E018E2" w:rsidP="00E018E2">
      <w:pPr>
        <w:pStyle w:val="BodyTextIndent2"/>
        <w:ind w:left="615" w:firstLine="0"/>
        <w:rPr>
          <w:rFonts w:ascii="Times New Roman" w:eastAsia="Times New Roman" w:hAnsi="Times New Roman" w:cs="Times New Roman"/>
          <w:sz w:val="18"/>
          <w:szCs w:val="18"/>
        </w:rPr>
      </w:pPr>
      <w:r w:rsidRPr="009521FD">
        <w:rPr>
          <w:rFonts w:ascii="Times New Roman"/>
          <w:sz w:val="18"/>
          <w:szCs w:val="18"/>
        </w:rPr>
        <w:t>CHADD (Children and Adults with Attention-Deficit/Hyperactivity Disorder), 19</w:t>
      </w:r>
      <w:r w:rsidRPr="009521FD">
        <w:rPr>
          <w:rFonts w:ascii="Times New Roman"/>
          <w:sz w:val="18"/>
          <w:szCs w:val="18"/>
          <w:vertAlign w:val="superscript"/>
        </w:rPr>
        <w:t>th</w:t>
      </w:r>
      <w:r w:rsidRPr="009521FD">
        <w:rPr>
          <w:rFonts w:ascii="Times New Roman"/>
          <w:sz w:val="18"/>
          <w:szCs w:val="18"/>
        </w:rPr>
        <w:t xml:space="preserve"> Annual International Conference, research poster presentation, November 8, 2007</w:t>
      </w:r>
    </w:p>
    <w:p w:rsidR="00E018E2" w:rsidRPr="009521FD" w:rsidRDefault="00E018E2" w:rsidP="00E018E2">
      <w:pPr>
        <w:pStyle w:val="BodyTextIndent2"/>
        <w:ind w:left="615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 xml:space="preserve">CHADD (Children and Adults with Attention-Deficit/Hyperactivity Disorder) of </w:t>
      </w:r>
      <w:r w:rsidR="002F17C8" w:rsidRPr="009521FD">
        <w:rPr>
          <w:sz w:val="18"/>
          <w:szCs w:val="18"/>
        </w:rPr>
        <w:t>Putnam and</w:t>
      </w:r>
      <w:r w:rsidRPr="009521FD">
        <w:rPr>
          <w:sz w:val="18"/>
          <w:szCs w:val="18"/>
        </w:rPr>
        <w:t xml:space="preserve"> Vicinity, Four Winds Hospital, Katonah, New York, April 10, 2007</w:t>
      </w:r>
    </w:p>
    <w:p w:rsidR="00E018E2" w:rsidRPr="009521FD" w:rsidRDefault="00E018E2" w:rsidP="00E018E2">
      <w:pPr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Designed College of New Rochelle Alumni Lecture Series;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March 2010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Pleasantville Schools, Pleasantville, New York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October 21, 2009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lastRenderedPageBreak/>
        <w:t>Byram Hills Schools, Armonk, New York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December 10, 2009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1E1ECB" w:rsidRDefault="001E1ECB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Lakeland Schools, Shrub Oak, New York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January 13, 2010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Milford Schools, Milford, Connecticut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February 27, 2010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>Chappaqua Schools, Chappaqua, New York and Chappaqua Library, Chappaqua, New York: Joint Presentation: ADHD and Social Skills, March 10, 2010</w:t>
      </w: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>Council for Exceptional Children (CEC), New York Council, Annual Conference in Saratoga Springs, N.Y., panel presenter, Teachers and Parents Building Positive Social Skills in Children with ADHD, October 8-9, 2010</w:t>
      </w: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 xml:space="preserve">Mount Pleasant Central School District, Thornwood, N.Y. </w:t>
      </w:r>
      <w:r w:rsidRPr="009521FD">
        <w:rPr>
          <w:sz w:val="18"/>
          <w:szCs w:val="18"/>
        </w:rPr>
        <w:br/>
        <w:t>Presentation: ADHD and Social Skills, November 4, 2010</w:t>
      </w: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>Hendrick Hudson Schools, Cortlandt Manor, N.Y.</w:t>
      </w: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>Presentation: ADHD and Social Skills, April 27, 2011</w:t>
      </w:r>
    </w:p>
    <w:p w:rsidR="00E018E2" w:rsidRPr="009521FD" w:rsidRDefault="00E018E2" w:rsidP="00E018E2">
      <w:pPr>
        <w:ind w:left="585"/>
        <w:rPr>
          <w:sz w:val="18"/>
          <w:szCs w:val="18"/>
        </w:rPr>
      </w:pPr>
      <w:r w:rsidRPr="009521FD">
        <w:rPr>
          <w:sz w:val="18"/>
          <w:szCs w:val="18"/>
        </w:rPr>
        <w:t>New York State Council for Exceptional Children (NYSCEC) conference, Teachers Building Positive Social Skills in Children with ADHD, October 21, 2011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 xml:space="preserve">Lakeland Children's Center, Shrub Oak, N.Y. 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Presentation and Interactive Discussion, ADHD and Social Skills, November 9, 2011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Manhattanville College Alumni Association, ADHD and Social Skills, May 6, 2012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>Goddard School, presentation to faculty, ADHD and Social Skills, August 31, 2012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 xml:space="preserve">Manhattanville College, Early Childhood Education Professional Development Conference: The Exceptional </w:t>
      </w:r>
      <w:r w:rsidRPr="009521FD">
        <w:rPr>
          <w:sz w:val="18"/>
          <w:szCs w:val="18"/>
        </w:rPr>
        <w:tab/>
        <w:t xml:space="preserve">                  </w:t>
      </w:r>
    </w:p>
    <w:p w:rsidR="00E018E2" w:rsidRPr="009521FD" w:rsidRDefault="00E018E2" w:rsidP="00E018E2">
      <w:pPr>
        <w:ind w:firstLine="585"/>
        <w:rPr>
          <w:sz w:val="18"/>
          <w:szCs w:val="18"/>
        </w:rPr>
      </w:pPr>
      <w:r w:rsidRPr="009521FD">
        <w:rPr>
          <w:sz w:val="18"/>
          <w:szCs w:val="18"/>
        </w:rPr>
        <w:t xml:space="preserve">Young Child: Supporting Each Learner, October 6, 2012 </w:t>
      </w:r>
      <w:r w:rsidRPr="009521FD">
        <w:rPr>
          <w:sz w:val="18"/>
          <w:szCs w:val="18"/>
        </w:rPr>
        <w:br/>
      </w:r>
    </w:p>
    <w:p w:rsidR="00E018E2" w:rsidRPr="004738CA" w:rsidRDefault="00E018E2" w:rsidP="00E018E2">
      <w:pPr>
        <w:ind w:left="585"/>
        <w:rPr>
          <w:rFonts w:ascii="Times New Roman Bold" w:hAnsi="Times New Roman Bold"/>
          <w:b/>
          <w:color w:val="auto"/>
          <w:sz w:val="18"/>
          <w:szCs w:val="18"/>
        </w:rPr>
      </w:pPr>
      <w:r w:rsidRPr="004738CA">
        <w:rPr>
          <w:rFonts w:ascii="Times New Roman Bold" w:hAnsi="Times New Roman Bold"/>
          <w:b/>
          <w:color w:val="auto"/>
          <w:sz w:val="18"/>
          <w:szCs w:val="18"/>
        </w:rPr>
        <w:t>CHADD (Children and Adults with Attention-Deficit/Hyperactivity Disorder), 24th Annual International Conference on ADHD, breakout presentation, November 9</w:t>
      </w:r>
      <w:r w:rsidRPr="004738CA">
        <w:rPr>
          <w:rFonts w:ascii="Times New Roman Bold" w:hAnsi="Times New Roman Bold"/>
          <w:b/>
          <w:color w:val="auto"/>
          <w:sz w:val="18"/>
          <w:szCs w:val="18"/>
          <w:vertAlign w:val="superscript"/>
        </w:rPr>
        <w:t>th</w:t>
      </w:r>
      <w:r w:rsidRPr="004738CA">
        <w:rPr>
          <w:rFonts w:ascii="Times New Roman Bold" w:hAnsi="Times New Roman Bold"/>
          <w:b/>
          <w:color w:val="auto"/>
          <w:sz w:val="18"/>
          <w:szCs w:val="18"/>
        </w:rPr>
        <w:t>, 2012</w:t>
      </w:r>
    </w:p>
    <w:p w:rsidR="00542536" w:rsidRPr="004738CA" w:rsidRDefault="00542536" w:rsidP="00E018E2">
      <w:pPr>
        <w:ind w:left="585"/>
        <w:rPr>
          <w:rFonts w:hAnsi="Times New Roman"/>
          <w:color w:val="auto"/>
          <w:sz w:val="18"/>
          <w:szCs w:val="18"/>
        </w:rPr>
      </w:pPr>
    </w:p>
    <w:p w:rsidR="001E1ECB" w:rsidRDefault="00542536" w:rsidP="00542536">
      <w:pPr>
        <w:rPr>
          <w:rFonts w:hAnsi="Times New Roman"/>
          <w:color w:val="auto"/>
          <w:sz w:val="18"/>
          <w:szCs w:val="18"/>
        </w:rPr>
      </w:pPr>
      <w:r w:rsidRPr="004738CA">
        <w:rPr>
          <w:rFonts w:hAnsi="Times New Roman"/>
          <w:color w:val="auto"/>
          <w:sz w:val="18"/>
          <w:szCs w:val="18"/>
        </w:rPr>
        <w:t xml:space="preserve">             Little Angels Daycar</w:t>
      </w:r>
      <w:r w:rsidR="001E1ECB">
        <w:rPr>
          <w:rFonts w:hAnsi="Times New Roman"/>
          <w:color w:val="auto"/>
          <w:sz w:val="18"/>
          <w:szCs w:val="18"/>
        </w:rPr>
        <w:t>e and Preschool, Harrison, N.Y.</w:t>
      </w:r>
    </w:p>
    <w:p w:rsidR="00542536" w:rsidRPr="004738CA" w:rsidRDefault="001E1ECB" w:rsidP="001E1ECB">
      <w:pPr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color w:val="auto"/>
          <w:sz w:val="18"/>
          <w:szCs w:val="18"/>
        </w:rPr>
        <w:t xml:space="preserve">            Presentation: </w:t>
      </w:r>
      <w:r w:rsidR="004738CA" w:rsidRPr="004738CA">
        <w:rPr>
          <w:rFonts w:hAnsi="Times New Roman"/>
          <w:color w:val="auto"/>
          <w:sz w:val="18"/>
          <w:szCs w:val="18"/>
        </w:rPr>
        <w:t xml:space="preserve"> ADHD and Social Skills, </w:t>
      </w:r>
      <w:r w:rsidR="00542536" w:rsidRPr="004738CA">
        <w:rPr>
          <w:rFonts w:hAnsi="Times New Roman"/>
          <w:color w:val="auto"/>
          <w:sz w:val="18"/>
          <w:szCs w:val="18"/>
        </w:rPr>
        <w:t>April 19, 2017</w:t>
      </w:r>
    </w:p>
    <w:p w:rsidR="004738CA" w:rsidRPr="004738CA" w:rsidRDefault="004738CA" w:rsidP="00542536">
      <w:pPr>
        <w:rPr>
          <w:rFonts w:hAnsi="Times New Roman"/>
          <w:color w:val="auto"/>
          <w:sz w:val="18"/>
          <w:szCs w:val="18"/>
        </w:rPr>
      </w:pPr>
    </w:p>
    <w:p w:rsidR="001E1ECB" w:rsidRDefault="001E1ECB" w:rsidP="00542536">
      <w:pPr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color w:val="auto"/>
          <w:sz w:val="18"/>
          <w:szCs w:val="18"/>
        </w:rPr>
        <w:t xml:space="preserve">            </w:t>
      </w:r>
      <w:r w:rsidR="004738CA" w:rsidRPr="004738CA">
        <w:rPr>
          <w:rFonts w:hAnsi="Times New Roman"/>
          <w:color w:val="auto"/>
          <w:sz w:val="18"/>
          <w:szCs w:val="18"/>
        </w:rPr>
        <w:t xml:space="preserve">Chappaqua Friends Meeting House and School, </w:t>
      </w:r>
      <w:r>
        <w:rPr>
          <w:rFonts w:hAnsi="Times New Roman"/>
          <w:color w:val="auto"/>
          <w:sz w:val="18"/>
          <w:szCs w:val="18"/>
        </w:rPr>
        <w:t>Chappaqua, New York</w:t>
      </w:r>
    </w:p>
    <w:p w:rsidR="004738CA" w:rsidRDefault="001E1ECB" w:rsidP="00542536">
      <w:pPr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color w:val="auto"/>
          <w:sz w:val="18"/>
          <w:szCs w:val="18"/>
        </w:rPr>
        <w:t xml:space="preserve">            Presentation: </w:t>
      </w:r>
      <w:r w:rsidR="004738CA" w:rsidRPr="004738CA">
        <w:rPr>
          <w:rFonts w:hAnsi="Times New Roman"/>
          <w:color w:val="auto"/>
          <w:sz w:val="18"/>
          <w:szCs w:val="18"/>
        </w:rPr>
        <w:t>Preschool ADHD, January 22, 2020</w:t>
      </w:r>
    </w:p>
    <w:p w:rsidR="001E1ECB" w:rsidRDefault="001E1ECB" w:rsidP="00542536">
      <w:pPr>
        <w:rPr>
          <w:rFonts w:hAnsi="Times New Roman"/>
          <w:color w:val="auto"/>
          <w:sz w:val="18"/>
          <w:szCs w:val="18"/>
        </w:rPr>
      </w:pPr>
    </w:p>
    <w:p w:rsidR="001E1ECB" w:rsidRPr="004738CA" w:rsidRDefault="001E1ECB" w:rsidP="00542536">
      <w:pPr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color w:val="auto"/>
          <w:sz w:val="18"/>
          <w:szCs w:val="18"/>
        </w:rPr>
        <w:t xml:space="preserve">            Podcast: Talking Brains, Stephanie Sarkis, Ph.D, October 30, 2020</w:t>
      </w:r>
    </w:p>
    <w:p w:rsidR="00E018E2" w:rsidRPr="004738CA" w:rsidRDefault="00E018E2" w:rsidP="00E018E2">
      <w:pPr>
        <w:ind w:left="585"/>
        <w:rPr>
          <w:rFonts w:hAnsi="Times New Roman"/>
          <w:color w:val="auto"/>
          <w:sz w:val="18"/>
          <w:szCs w:val="18"/>
        </w:rPr>
      </w:pPr>
    </w:p>
    <w:p w:rsidR="00E018E2" w:rsidRPr="004738CA" w:rsidRDefault="00E018E2" w:rsidP="00E018E2">
      <w:pPr>
        <w:ind w:left="585"/>
        <w:rPr>
          <w:rFonts w:eastAsia="Times New Roman Bold" w:hAnsi="Times New Roman" w:cs="Times New Roman Bold"/>
          <w:color w:val="auto"/>
          <w:sz w:val="18"/>
          <w:szCs w:val="18"/>
        </w:rPr>
      </w:pPr>
    </w:p>
    <w:p w:rsidR="00E018E2" w:rsidRPr="004738CA" w:rsidRDefault="00E018E2" w:rsidP="00E018E2">
      <w:pPr>
        <w:ind w:firstLine="585"/>
        <w:rPr>
          <w:rFonts w:hAnsi="Times New Roman"/>
          <w:color w:val="auto"/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E018E2" w:rsidRPr="009521FD" w:rsidRDefault="00E018E2" w:rsidP="00E018E2">
      <w:pPr>
        <w:ind w:left="585"/>
        <w:rPr>
          <w:sz w:val="18"/>
          <w:szCs w:val="18"/>
        </w:rPr>
      </w:pPr>
    </w:p>
    <w:p w:rsidR="00130FF8" w:rsidRDefault="00A00010"/>
    <w:sectPr w:rsidR="00130FF8" w:rsidSect="00EB670E">
      <w:headerReference w:type="default" r:id="rId7"/>
      <w:footerReference w:type="default" r:id="rId8"/>
      <w:pgSz w:w="12240" w:h="15840"/>
      <w:pgMar w:top="2160" w:right="1440" w:bottom="1440" w:left="216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10" w:rsidRDefault="00A00010" w:rsidP="00EB670E">
      <w:r>
        <w:separator/>
      </w:r>
    </w:p>
  </w:endnote>
  <w:endnote w:type="continuationSeparator" w:id="0">
    <w:p w:rsidR="00A00010" w:rsidRDefault="00A00010" w:rsidP="00EB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2" w:rsidRDefault="00095D97">
    <w:pPr>
      <w:pStyle w:val="Footer"/>
      <w:tabs>
        <w:tab w:val="clear" w:pos="8640"/>
        <w:tab w:val="right" w:pos="8620"/>
      </w:tabs>
      <w:jc w:val="right"/>
    </w:pPr>
    <w:r>
      <w:fldChar w:fldCharType="begin"/>
    </w:r>
    <w:r w:rsidR="002A3D91">
      <w:instrText xml:space="preserve"> PAGE </w:instrText>
    </w:r>
    <w:r>
      <w:fldChar w:fldCharType="separate"/>
    </w:r>
    <w:r w:rsidR="002F17C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10" w:rsidRDefault="00A00010" w:rsidP="00EB670E">
      <w:r>
        <w:separator/>
      </w:r>
    </w:p>
  </w:footnote>
  <w:footnote w:type="continuationSeparator" w:id="0">
    <w:p w:rsidR="00A00010" w:rsidRDefault="00A00010" w:rsidP="00EB6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2" w:rsidRDefault="00A00010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8E2"/>
    <w:rsid w:val="00056BCD"/>
    <w:rsid w:val="000822DF"/>
    <w:rsid w:val="00093DFA"/>
    <w:rsid w:val="00095D97"/>
    <w:rsid w:val="001E1ECB"/>
    <w:rsid w:val="002A3D91"/>
    <w:rsid w:val="002F17C8"/>
    <w:rsid w:val="003B5751"/>
    <w:rsid w:val="004738CA"/>
    <w:rsid w:val="004C0A80"/>
    <w:rsid w:val="00542536"/>
    <w:rsid w:val="0095116B"/>
    <w:rsid w:val="00A00010"/>
    <w:rsid w:val="00C536D7"/>
    <w:rsid w:val="00C75506"/>
    <w:rsid w:val="00C8425B"/>
    <w:rsid w:val="00D3260A"/>
    <w:rsid w:val="00E018E2"/>
    <w:rsid w:val="00E44834"/>
    <w:rsid w:val="00EB670E"/>
    <w:rsid w:val="00F9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018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E018E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E018E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E018E2"/>
    <w:rPr>
      <w:color w:val="0000FF"/>
      <w:u w:val="single" w:color="0000FF"/>
    </w:rPr>
  </w:style>
  <w:style w:type="paragraph" w:styleId="BodyTextIndent2">
    <w:name w:val="Body Text Indent 2"/>
    <w:link w:val="BodyTextIndent2Char"/>
    <w:rsid w:val="00E018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0" w:hanging="720"/>
    </w:pPr>
    <w:rPr>
      <w:rFonts w:ascii="Arial Bold" w:eastAsia="Arial Bold" w:hAnsi="Arial Bold" w:cs="Arial Bold"/>
      <w:color w:val="000000"/>
      <w:sz w:val="24"/>
      <w:szCs w:val="24"/>
      <w:u w:color="000000"/>
      <w:bdr w:val="nil"/>
    </w:rPr>
  </w:style>
  <w:style w:type="character" w:customStyle="1" w:styleId="BodyTextIndent2Char">
    <w:name w:val="Body Text Indent 2 Char"/>
    <w:basedOn w:val="DefaultParagraphFont"/>
    <w:link w:val="BodyTextIndent2"/>
    <w:rsid w:val="00E018E2"/>
    <w:rPr>
      <w:rFonts w:ascii="Arial Bold" w:eastAsia="Arial Bold" w:hAnsi="Arial Bold" w:cs="Arial Bold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amrapopor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 Rapoport</dc:creator>
  <cp:lastModifiedBy>Esta Rapoport</cp:lastModifiedBy>
  <cp:revision>14</cp:revision>
  <dcterms:created xsi:type="dcterms:W3CDTF">2020-10-19T20:52:00Z</dcterms:created>
  <dcterms:modified xsi:type="dcterms:W3CDTF">2020-10-23T16:40:00Z</dcterms:modified>
</cp:coreProperties>
</file>